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6FF5" w14:textId="430BDAC1" w:rsidR="00C248B5" w:rsidRDefault="00BD1C9D" w:rsidP="00EA7131">
      <w:pPr>
        <w:spacing w:after="0"/>
        <w:jc w:val="center"/>
      </w:pPr>
      <w:r>
        <w:t>TCWCID Minutes</w:t>
      </w:r>
    </w:p>
    <w:p w14:paraId="11EEFA27" w14:textId="7898F113" w:rsidR="00BD1C9D" w:rsidRDefault="00BD1C9D" w:rsidP="00EA7131">
      <w:pPr>
        <w:spacing w:after="0"/>
        <w:jc w:val="center"/>
      </w:pPr>
      <w:r>
        <w:t>Emergency Meeting, 12/22/2025</w:t>
      </w:r>
    </w:p>
    <w:p w14:paraId="00B52FAC" w14:textId="77777777" w:rsidR="00EA7131" w:rsidRDefault="00EA7131" w:rsidP="00EA7131">
      <w:pPr>
        <w:spacing w:after="0"/>
        <w:jc w:val="center"/>
      </w:pPr>
    </w:p>
    <w:p w14:paraId="3ACF5394" w14:textId="08EC8308" w:rsidR="00BD1C9D" w:rsidRDefault="00BD1C9D" w:rsidP="00BD1C9D">
      <w:r>
        <w:t>The TCWCID Board of Directors met in emergency session to respond to request from Haley &amp;</w:t>
      </w:r>
      <w:r w:rsidR="00F31EB6">
        <w:t xml:space="preserve"> </w:t>
      </w:r>
      <w:r>
        <w:t xml:space="preserve">Olson P.C. to </w:t>
      </w:r>
      <w:r w:rsidR="00EA7131">
        <w:t xml:space="preserve">consider a resolution to engage attorney to pursue lawsuit </w:t>
      </w:r>
      <w:r>
        <w:t xml:space="preserve"> against Misty Harmon by McLennan County and/or Tehuacana Creek Water Improvement District </w:t>
      </w:r>
      <w:r w:rsidR="00EA7131">
        <w:t xml:space="preserve">in regard to easement encroachment and public safety </w:t>
      </w:r>
      <w:r>
        <w:t>on Site 19 dam</w:t>
      </w:r>
      <w:r w:rsidR="00EA7131">
        <w:t xml:space="preserve"> and review activities related to an encroachment on Site 24 (Home Place RV Park). </w:t>
      </w:r>
    </w:p>
    <w:p w14:paraId="655A6CE4" w14:textId="77777777" w:rsidR="00BD1C9D" w:rsidRDefault="00BD1C9D" w:rsidP="00BD1C9D">
      <w:r w:rsidRPr="00BD1C9D">
        <w:rPr>
          <w:b/>
          <w:bCs/>
        </w:rPr>
        <w:t>Location</w:t>
      </w:r>
      <w:r>
        <w:t>:  Natural Resource Conservation Service Conference Room, 6109 Interstate 35, Robinson, TX</w:t>
      </w:r>
    </w:p>
    <w:p w14:paraId="021B2409" w14:textId="59105A24" w:rsidR="00BD1C9D" w:rsidRPr="00BD1C9D" w:rsidRDefault="00BD1C9D" w:rsidP="00BD1C9D">
      <w:pPr>
        <w:rPr>
          <w:b/>
          <w:bCs/>
        </w:rPr>
      </w:pPr>
      <w:r w:rsidRPr="00BD1C9D">
        <w:rPr>
          <w:b/>
          <w:bCs/>
        </w:rPr>
        <w:t>In attendance (by phone or in person)</w:t>
      </w:r>
      <w:r>
        <w:rPr>
          <w:b/>
          <w:bCs/>
        </w:rPr>
        <w:t>:</w:t>
      </w:r>
    </w:p>
    <w:p w14:paraId="6130D4F2" w14:textId="21B363F8" w:rsidR="00BD1C9D" w:rsidRDefault="00BD1C9D" w:rsidP="00BD1C9D">
      <w:pPr>
        <w:pStyle w:val="ListParagraph"/>
        <w:numPr>
          <w:ilvl w:val="0"/>
          <w:numId w:val="1"/>
        </w:numPr>
        <w:spacing w:after="0"/>
      </w:pPr>
      <w:r>
        <w:t>Wendall Bordovsky</w:t>
      </w:r>
      <w:r w:rsidR="00EA7131">
        <w:t xml:space="preserve"> (phone)</w:t>
      </w:r>
    </w:p>
    <w:p w14:paraId="7736A9F9" w14:textId="3C370271" w:rsidR="00BD1C9D" w:rsidRDefault="00BD1C9D" w:rsidP="00BD1C9D">
      <w:pPr>
        <w:pStyle w:val="ListParagraph"/>
        <w:numPr>
          <w:ilvl w:val="0"/>
          <w:numId w:val="1"/>
        </w:numPr>
        <w:spacing w:after="0"/>
      </w:pPr>
      <w:r>
        <w:t>Jim Chase</w:t>
      </w:r>
    </w:p>
    <w:p w14:paraId="41CB7CF7" w14:textId="08BBAC9F" w:rsidR="00BD1C9D" w:rsidRDefault="00BD1C9D" w:rsidP="00BD1C9D">
      <w:pPr>
        <w:pStyle w:val="ListParagraph"/>
        <w:numPr>
          <w:ilvl w:val="0"/>
          <w:numId w:val="1"/>
        </w:numPr>
        <w:spacing w:after="0"/>
      </w:pPr>
      <w:r>
        <w:t>Shanna Strock</w:t>
      </w:r>
      <w:r w:rsidR="00EA7131">
        <w:t xml:space="preserve"> (phone)</w:t>
      </w:r>
    </w:p>
    <w:p w14:paraId="4D7E87D1" w14:textId="2AF15D48" w:rsidR="00BD1C9D" w:rsidRDefault="00BD1C9D" w:rsidP="00BD1C9D">
      <w:pPr>
        <w:pStyle w:val="ListParagraph"/>
        <w:numPr>
          <w:ilvl w:val="0"/>
          <w:numId w:val="1"/>
        </w:numPr>
        <w:spacing w:after="0"/>
      </w:pPr>
      <w:r>
        <w:t>Larry Lehr</w:t>
      </w:r>
    </w:p>
    <w:p w14:paraId="2CA89C9D" w14:textId="77777777" w:rsidR="00BD1C9D" w:rsidRDefault="00BD1C9D" w:rsidP="00BD1C9D">
      <w:pPr>
        <w:spacing w:after="0"/>
      </w:pPr>
    </w:p>
    <w:p w14:paraId="5B24ACEB" w14:textId="77C1FB80" w:rsidR="00BD1C9D" w:rsidRDefault="00BD1C9D" w:rsidP="00BD1C9D">
      <w:pPr>
        <w:spacing w:after="0"/>
      </w:pPr>
      <w:r>
        <w:t>Jim Chase opened meeting at 4:00 PM  and asked Dr. Lehr to provide summary of issues on Site 19 pertaining to easement encroachment.</w:t>
      </w:r>
    </w:p>
    <w:p w14:paraId="3D2A4CA8" w14:textId="77777777" w:rsidR="00BD1C9D" w:rsidRDefault="00BD1C9D" w:rsidP="00BD1C9D">
      <w:pPr>
        <w:spacing w:after="0"/>
      </w:pPr>
    </w:p>
    <w:p w14:paraId="0F374D94" w14:textId="64E0A390" w:rsidR="00BD1C9D" w:rsidRDefault="00BD1C9D" w:rsidP="00BD1C9D">
      <w:pPr>
        <w:spacing w:after="0"/>
      </w:pPr>
      <w:r>
        <w:t>Dr. Lehr reported that while performing routine maintenance work on Site 19 dam</w:t>
      </w:r>
      <w:r w:rsidR="00E6586E">
        <w:t xml:space="preserve"> in June 2025</w:t>
      </w:r>
      <w:r>
        <w:t>, the work party was constrained from work by a fence placed down the middle of the dam</w:t>
      </w:r>
      <w:r w:rsidR="00F31EB6">
        <w:t xml:space="preserve">. </w:t>
      </w:r>
      <w:r>
        <w:t>This fence had been removed from the location as specified in the original easement</w:t>
      </w:r>
      <w:r w:rsidR="00F31EB6">
        <w:t xml:space="preserve">. </w:t>
      </w:r>
      <w:r>
        <w:t>Maintenance equipment could not access the dam crest.</w:t>
      </w:r>
    </w:p>
    <w:p w14:paraId="56E2D271" w14:textId="77777777" w:rsidR="00BD1C9D" w:rsidRDefault="00BD1C9D" w:rsidP="00BD1C9D">
      <w:pPr>
        <w:spacing w:after="0"/>
      </w:pPr>
    </w:p>
    <w:p w14:paraId="520668A5" w14:textId="4A15380F" w:rsidR="00E6586E" w:rsidRDefault="00BD1C9D" w:rsidP="00BD1C9D">
      <w:pPr>
        <w:spacing w:after="0"/>
      </w:pPr>
      <w:r>
        <w:t xml:space="preserve">Dr. Lehr met with the </w:t>
      </w:r>
      <w:r w:rsidR="00F31EB6">
        <w:t>landowner</w:t>
      </w:r>
      <w:r>
        <w:t>, Misty Harmon</w:t>
      </w:r>
      <w:r w:rsidR="00E6586E">
        <w:t xml:space="preserve"> in June 2025..  Ms. Harmon insisted that she was within her rights to move the fence</w:t>
      </w:r>
      <w:r w:rsidR="00F31EB6">
        <w:t xml:space="preserve">. </w:t>
      </w:r>
      <w:r w:rsidR="00E6586E">
        <w:t>Dr. Lehr explained the easement rights specified in the original easement and asked that the fence be relocated to the original position no later than the end of November 2025</w:t>
      </w:r>
      <w:r w:rsidR="00F31EB6">
        <w:t xml:space="preserve">. </w:t>
      </w:r>
      <w:r w:rsidR="00E6586E">
        <w:t>After that date, he would be reporting the encroachment to the McLennan County Commissioner's Court and the NRCS, co-sponsors in  Tehuacana Creek WCID.</w:t>
      </w:r>
    </w:p>
    <w:p w14:paraId="3A1BF916" w14:textId="77777777" w:rsidR="00E6586E" w:rsidRDefault="00E6586E" w:rsidP="00BD1C9D">
      <w:pPr>
        <w:spacing w:after="0"/>
      </w:pPr>
    </w:p>
    <w:p w14:paraId="3B9AE8F5" w14:textId="73DD0EEC" w:rsidR="00BD1C9D" w:rsidRDefault="00E6586E" w:rsidP="00BD1C9D">
      <w:pPr>
        <w:spacing w:after="0"/>
      </w:pPr>
      <w:r>
        <w:t>Dr. Lehr telephoned Ms. Harmon several times from July to November and left messages however she did not call back</w:t>
      </w:r>
      <w:r w:rsidR="00F31EB6">
        <w:t xml:space="preserve">. </w:t>
      </w:r>
      <w:r>
        <w:t xml:space="preserve">He then turned the matter over to the County Attorney's (Haley &amp; Olsen) for enforcement of the easement. </w:t>
      </w:r>
    </w:p>
    <w:p w14:paraId="709E73E4" w14:textId="77777777" w:rsidR="00E6586E" w:rsidRDefault="00E6586E" w:rsidP="00BD1C9D">
      <w:pPr>
        <w:spacing w:after="0"/>
      </w:pPr>
    </w:p>
    <w:p w14:paraId="2EF35950" w14:textId="26ADE78E" w:rsidR="00E6586E" w:rsidRDefault="00E6586E" w:rsidP="00BD1C9D">
      <w:pPr>
        <w:spacing w:after="0"/>
      </w:pPr>
      <w:r>
        <w:lastRenderedPageBreak/>
        <w:t>Haley and Olsen PC contacted Dr. Lehr and asked the board to vote on approval of a lawsuit in mid-Dece</w:t>
      </w:r>
      <w:r w:rsidR="00EA7131">
        <w:t xml:space="preserve">mber so that McLennan County could file suit. </w:t>
      </w:r>
    </w:p>
    <w:p w14:paraId="3019CD71" w14:textId="0B52815D" w:rsidR="00EA7131" w:rsidRDefault="00EA7131" w:rsidP="00BD1C9D">
      <w:pPr>
        <w:spacing w:after="0"/>
      </w:pPr>
      <w:r>
        <w:t xml:space="preserve">Jim Chase asked the board for a show of hands or a yes or no answer to determine the Board's desire to move forward with the lawsuit to cure the encroachment. </w:t>
      </w:r>
    </w:p>
    <w:p w14:paraId="5A168923" w14:textId="77777777" w:rsidR="00EA7131" w:rsidRDefault="00EA7131" w:rsidP="00BD1C9D">
      <w:pPr>
        <w:spacing w:after="0"/>
      </w:pPr>
    </w:p>
    <w:p w14:paraId="3574A9C2" w14:textId="275EE330" w:rsidR="00EA7131" w:rsidRDefault="00EA7131" w:rsidP="00BD1C9D">
      <w:pPr>
        <w:spacing w:after="0"/>
      </w:pPr>
      <w:r>
        <w:t xml:space="preserve">Dr. Lehr also reviewed the resolution that had been submitted against the </w:t>
      </w:r>
      <w:r w:rsidR="00F31EB6">
        <w:t xml:space="preserve">Home Place RV Park (the Brown family)  on Site 24 .  The defendants replaced the fence that had been taken down on the downstream side of the dam, but the fence had not been replaced on the upstream side as late as Dec. 21, 2025. The Brown's had been unresponsive to telephone calls and emails. A resolution was approved at an earlier board meeting to pursue a lawsuit against the Brown family. </w:t>
      </w:r>
    </w:p>
    <w:p w14:paraId="7744961E" w14:textId="77777777" w:rsidR="00EA7131" w:rsidRDefault="00EA7131" w:rsidP="00BD1C9D">
      <w:pPr>
        <w:spacing w:after="0"/>
      </w:pPr>
    </w:p>
    <w:p w14:paraId="3814C044" w14:textId="709AC85A" w:rsidR="00EA7131" w:rsidRDefault="00EA7131" w:rsidP="00BD1C9D">
      <w:pPr>
        <w:spacing w:after="0"/>
      </w:pPr>
      <w:r>
        <w:t>The Board voted unanimously to</w:t>
      </w:r>
      <w:r w:rsidR="00F31EB6">
        <w:t xml:space="preserve"> approve a resolution to engage the attorney to pursue the lawsuit against Ms. Harmon. </w:t>
      </w:r>
    </w:p>
    <w:p w14:paraId="12A5989A" w14:textId="77777777" w:rsidR="00EA7131" w:rsidRDefault="00EA7131" w:rsidP="00BD1C9D">
      <w:pPr>
        <w:spacing w:after="0"/>
      </w:pPr>
    </w:p>
    <w:p w14:paraId="15585319" w14:textId="6C088DFD" w:rsidR="00EA7131" w:rsidRDefault="00EA7131" w:rsidP="00BD1C9D">
      <w:pPr>
        <w:spacing w:after="0"/>
      </w:pPr>
      <w:r>
        <w:t>Meeting was adjourned at 4:45 PM</w:t>
      </w:r>
    </w:p>
    <w:p w14:paraId="5F44767D" w14:textId="77777777" w:rsidR="00EA7131" w:rsidRDefault="00EA7131" w:rsidP="00BD1C9D">
      <w:pPr>
        <w:spacing w:after="0"/>
      </w:pPr>
    </w:p>
    <w:p w14:paraId="0C129BCF" w14:textId="0A04B934" w:rsidR="00EA7131" w:rsidRDefault="00EA7131" w:rsidP="00BD1C9D">
      <w:pPr>
        <w:spacing w:after="0"/>
      </w:pPr>
      <w:r>
        <w:t>Submitted by:  Dr. Larry Lehr</w:t>
      </w:r>
    </w:p>
    <w:sectPr w:rsidR="00EA7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6F3"/>
    <w:multiLevelType w:val="hybridMultilevel"/>
    <w:tmpl w:val="A530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8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9D"/>
    <w:rsid w:val="00455017"/>
    <w:rsid w:val="004B0B24"/>
    <w:rsid w:val="007732AE"/>
    <w:rsid w:val="008C3383"/>
    <w:rsid w:val="00BD1C9D"/>
    <w:rsid w:val="00C248B5"/>
    <w:rsid w:val="00E40844"/>
    <w:rsid w:val="00E6586E"/>
    <w:rsid w:val="00EA7131"/>
    <w:rsid w:val="00F3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7E3E"/>
  <w15:chartTrackingRefBased/>
  <w15:docId w15:val="{30DE48B0-754D-4E37-936F-1CE7367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9D"/>
    <w:rPr>
      <w:rFonts w:eastAsiaTheme="majorEastAsia" w:cstheme="majorBidi"/>
      <w:color w:val="272727" w:themeColor="text1" w:themeTint="D8"/>
    </w:rPr>
  </w:style>
  <w:style w:type="paragraph" w:styleId="Title">
    <w:name w:val="Title"/>
    <w:basedOn w:val="Normal"/>
    <w:next w:val="Normal"/>
    <w:link w:val="TitleChar"/>
    <w:uiPriority w:val="10"/>
    <w:qFormat/>
    <w:rsid w:val="00BD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9D"/>
    <w:pPr>
      <w:spacing w:before="160"/>
      <w:jc w:val="center"/>
    </w:pPr>
    <w:rPr>
      <w:i/>
      <w:iCs/>
      <w:color w:val="404040" w:themeColor="text1" w:themeTint="BF"/>
    </w:rPr>
  </w:style>
  <w:style w:type="character" w:customStyle="1" w:styleId="QuoteChar">
    <w:name w:val="Quote Char"/>
    <w:basedOn w:val="DefaultParagraphFont"/>
    <w:link w:val="Quote"/>
    <w:uiPriority w:val="29"/>
    <w:rsid w:val="00BD1C9D"/>
    <w:rPr>
      <w:i/>
      <w:iCs/>
      <w:color w:val="404040" w:themeColor="text1" w:themeTint="BF"/>
    </w:rPr>
  </w:style>
  <w:style w:type="paragraph" w:styleId="ListParagraph">
    <w:name w:val="List Paragraph"/>
    <w:basedOn w:val="Normal"/>
    <w:uiPriority w:val="34"/>
    <w:qFormat/>
    <w:rsid w:val="00BD1C9D"/>
    <w:pPr>
      <w:ind w:left="720"/>
      <w:contextualSpacing/>
    </w:pPr>
  </w:style>
  <w:style w:type="character" w:styleId="IntenseEmphasis">
    <w:name w:val="Intense Emphasis"/>
    <w:basedOn w:val="DefaultParagraphFont"/>
    <w:uiPriority w:val="21"/>
    <w:qFormat/>
    <w:rsid w:val="00BD1C9D"/>
    <w:rPr>
      <w:i/>
      <w:iCs/>
      <w:color w:val="0F4761" w:themeColor="accent1" w:themeShade="BF"/>
    </w:rPr>
  </w:style>
  <w:style w:type="paragraph" w:styleId="IntenseQuote">
    <w:name w:val="Intense Quote"/>
    <w:basedOn w:val="Normal"/>
    <w:next w:val="Normal"/>
    <w:link w:val="IntenseQuoteChar"/>
    <w:uiPriority w:val="30"/>
    <w:qFormat/>
    <w:rsid w:val="00BD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C9D"/>
    <w:rPr>
      <w:i/>
      <w:iCs/>
      <w:color w:val="0F4761" w:themeColor="accent1" w:themeShade="BF"/>
    </w:rPr>
  </w:style>
  <w:style w:type="character" w:styleId="IntenseReference">
    <w:name w:val="Intense Reference"/>
    <w:basedOn w:val="DefaultParagraphFont"/>
    <w:uiPriority w:val="32"/>
    <w:qFormat/>
    <w:rsid w:val="00BD1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373</Words>
  <Characters>2390</Characters>
  <Application>Microsoft Office Word</Application>
  <DocSecurity>0</DocSecurity>
  <Lines>149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Lehr</dc:creator>
  <cp:keywords/>
  <dc:description/>
  <cp:lastModifiedBy>Larry Lehr</cp:lastModifiedBy>
  <cp:revision>1</cp:revision>
  <dcterms:created xsi:type="dcterms:W3CDTF">2026-01-28T14:55:00Z</dcterms:created>
  <dcterms:modified xsi:type="dcterms:W3CDTF">2026-01-28T15:35:00Z</dcterms:modified>
</cp:coreProperties>
</file>